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ind w:left="10" w:right="-2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type w:val="continuous"/>
          <w:pgSz w:w="16840" w:h="11900" w:orient="landscape"/>
          <w:pgMar w:header="1130" w:top="2160" w:bottom="280" w:left="820" w:right="560"/>
          <w:pgNumType w:start="1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91398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2.0pt;margin-top:2.247937pt;width:770pt;height:381.0pt;mso-position-horizontal-relative:page;mso-position-vertical-relative:paragraph;z-index:-15913472" filled="false" stroked="true" strokeweight="1pt" strokecolor="#000000">
            <v:stroke dashstyle="solid"/>
            <w10:wrap type="none"/>
          </v:rect>
        </w:pict>
      </w:r>
      <w:r>
        <w:rPr/>
        <w:t>241131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SECRETARIA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ESTADO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ASSISTENCIA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SOCIAL,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INCLUSAO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CIDADANIA</w:t>
      </w:r>
    </w:p>
    <w:p>
      <w:pPr>
        <w:pStyle w:val="Heading1"/>
        <w:tabs>
          <w:tab w:pos="2400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7.895.628,00</w:t>
        <w:tab/>
        <w:t>-</w:t>
        <w:tab/>
        <w:t>7.895.628,00</w:t>
      </w:r>
    </w:p>
    <w:p>
      <w:pPr>
        <w:tabs>
          <w:tab w:pos="121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5.289,59</w:t>
        <w:tab/>
        <w:t>17.374.547,90</w:t>
      </w:r>
    </w:p>
    <w:p>
      <w:pPr>
        <w:pStyle w:val="Heading1"/>
      </w:pPr>
      <w:r>
        <w:rPr>
          <w:b w:val="0"/>
        </w:rPr>
        <w:br w:type="column"/>
      </w:r>
      <w:r>
        <w:rPr/>
        <w:t>21.106,34</w:t>
      </w:r>
    </w:p>
    <w:p>
      <w:pPr>
        <w:spacing w:after="0"/>
        <w:sectPr>
          <w:type w:val="continuous"/>
          <w:pgSz w:w="16840" w:h="11900" w:orient="landscape"/>
          <w:pgMar w:top="2160" w:bottom="280" w:left="820" w:right="560"/>
          <w:cols w:num="5" w:equalWidth="0">
            <w:col w:w="541" w:space="439"/>
            <w:col w:w="4701" w:space="1119"/>
            <w:col w:w="4121" w:space="832"/>
            <w:col w:w="2027" w:space="946"/>
            <w:col w:w="734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1.7.1.7.00.00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1.7.1.7.53.00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0"/>
      </w:pPr>
      <w:r>
        <w:rPr/>
        <w:t>1.7.1.7.53.01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00"/>
      </w:pPr>
      <w:r>
        <w:rPr/>
        <w:t>1.9.0.0.00.00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1.9.2.2.06.00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1.9.2.2.06.41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/>
        <w:t>1.9.9.0.00.00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1.9.9.9.99.21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0"/>
      </w:pPr>
      <w:r>
        <w:rPr/>
        <w:t>2.0.0.0.00.00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2.4.1.4.00.00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2.4.1.4.99.00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2.4.1.4.99.01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3312"/>
        <w:jc w:val="both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 PATRIMONIAL</w:t>
      </w:r>
      <w:r>
        <w:rPr>
          <w:spacing w:val="-31"/>
        </w:rPr>
        <w:t> </w:t>
      </w:r>
      <w:r>
        <w:rPr/>
        <w:t>VALORES</w:t>
      </w:r>
      <w:r>
        <w:rPr>
          <w:spacing w:val="-8"/>
        </w:rPr>
        <w:t> </w:t>
      </w:r>
      <w:r>
        <w:rPr/>
        <w:t>MOBILIARIOS</w:t>
      </w:r>
    </w:p>
    <w:p>
      <w:pPr>
        <w:pStyle w:val="BodyText"/>
        <w:spacing w:line="451" w:lineRule="auto" w:before="2"/>
        <w:ind w:left="100" w:right="1620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728"/>
      </w:pPr>
      <w:r>
        <w:rPr/>
        <w:t>REMUNERACAO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DEPOSITOS</w:t>
      </w:r>
      <w:r>
        <w:rPr>
          <w:spacing w:val="-4"/>
        </w:rPr>
        <w:t> </w:t>
      </w:r>
      <w:r>
        <w:rPr/>
        <w:t>BANCARIOS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PRINCIPAL</w:t>
      </w:r>
      <w:r>
        <w:rPr>
          <w:spacing w:val="-30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TRANSFERENCIAS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 ENTIDADES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TRANSFERENCIAS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UNIAO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SUAS</w:t>
      </w:r>
      <w:r>
        <w:rPr>
          <w:spacing w:val="-2"/>
        </w:rPr>
        <w:t> </w:t>
      </w:r>
      <w:r>
        <w:rPr/>
        <w:t>ENTIDADES</w:t>
      </w:r>
    </w:p>
    <w:p>
      <w:pPr>
        <w:pStyle w:val="BodyText"/>
        <w:spacing w:before="83"/>
        <w:ind w:left="100" w:right="93"/>
      </w:pPr>
      <w:r>
        <w:rPr/>
        <w:t>TRANSFERENCIAS DE CONVENIOS DA UNIAO DESTINADAS A PROGRAMAS DE</w:t>
      </w:r>
      <w:r>
        <w:rPr>
          <w:spacing w:val="-3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 FOME</w:t>
      </w:r>
    </w:p>
    <w:p>
      <w:pPr>
        <w:pStyle w:val="BodyText"/>
        <w:spacing w:before="44"/>
        <w:ind w:left="100" w:right="93"/>
      </w:pPr>
      <w:r>
        <w:rPr/>
        <w:t>TRANSFERENCIAS DE CONVENIOS DA UNIAO DESTINADAS A PROGRAMAS DE</w:t>
      </w:r>
      <w:r>
        <w:rPr>
          <w:spacing w:val="-3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 FOME - PRINCIPAL</w:t>
      </w:r>
    </w:p>
    <w:p>
      <w:pPr>
        <w:pStyle w:val="BodyText"/>
        <w:spacing w:before="83"/>
        <w:ind w:left="100"/>
      </w:pPr>
      <w:r>
        <w:rPr/>
        <w:t>OUTRAS</w:t>
      </w:r>
      <w:r>
        <w:rPr>
          <w:spacing w:val="-6"/>
        </w:rPr>
        <w:t> </w:t>
      </w:r>
      <w:r>
        <w:rPr/>
        <w:t>RECEITAS</w:t>
      </w:r>
      <w:r>
        <w:rPr>
          <w:spacing w:val="-5"/>
        </w:rPr>
        <w:t> </w:t>
      </w:r>
      <w:r>
        <w:rPr/>
        <w:t>CORRENTES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728"/>
      </w:pPr>
      <w:r>
        <w:rPr/>
        <w:t>INDENIZACOES,</w:t>
      </w:r>
      <w:r>
        <w:rPr>
          <w:spacing w:val="-7"/>
        </w:rPr>
        <w:t> </w:t>
      </w:r>
      <w:r>
        <w:rPr/>
        <w:t>RESTITUICOES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RESSARCIMENTOS</w:t>
      </w:r>
      <w:r>
        <w:rPr>
          <w:spacing w:val="-30"/>
        </w:rPr>
        <w:t> </w:t>
      </w:r>
      <w:r>
        <w:rPr/>
        <w:t>RESTITUICOES</w:t>
      </w:r>
    </w:p>
    <w:p>
      <w:pPr>
        <w:pStyle w:val="BodyText"/>
        <w:spacing w:before="2"/>
        <w:ind w:left="100"/>
      </w:pPr>
      <w:r>
        <w:rPr/>
        <w:t>RESTITUICAO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EXERCICIOS</w:t>
      </w:r>
      <w:r>
        <w:rPr>
          <w:spacing w:val="-3"/>
        </w:rPr>
        <w:t> </w:t>
      </w:r>
      <w:r>
        <w:rPr/>
        <w:t>ANTERIORES</w:t>
      </w:r>
    </w:p>
    <w:p>
      <w:pPr>
        <w:pStyle w:val="BodyText"/>
        <w:spacing w:before="83"/>
        <w:ind w:left="100" w:right="293"/>
      </w:pPr>
      <w:r>
        <w:rPr/>
        <w:t>RESTITUICAO DE DESPESAS FINANCEIRAS DE EXERCICIOS ANTERIORES -</w:t>
      </w:r>
      <w:r>
        <w:rPr>
          <w:spacing w:val="-32"/>
        </w:rPr>
        <w:t> </w:t>
      </w:r>
      <w:r>
        <w:rPr/>
        <w:t>PRINCIPAL</w:t>
      </w:r>
    </w:p>
    <w:p>
      <w:pPr>
        <w:pStyle w:val="BodyText"/>
        <w:spacing w:line="451" w:lineRule="auto" w:before="83"/>
        <w:ind w:left="100" w:right="2774"/>
      </w:pPr>
      <w:r>
        <w:rPr/>
        <w:t>DEMAIS RECEITAS CORRENTES</w:t>
      </w:r>
      <w:r>
        <w:rPr>
          <w:spacing w:val="1"/>
        </w:rPr>
        <w:t> </w:t>
      </w:r>
      <w:r>
        <w:rPr/>
        <w:t>OUTRAS</w:t>
      </w:r>
      <w:r>
        <w:rPr>
          <w:spacing w:val="-7"/>
        </w:rPr>
        <w:t> </w:t>
      </w:r>
      <w:r>
        <w:rPr/>
        <w:t>RECEITAS</w:t>
      </w:r>
      <w:r>
        <w:rPr>
          <w:spacing w:val="-7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380"/>
      </w:pPr>
      <w:r>
        <w:rPr/>
        <w:t>OUTRAS RECEITAS NAO ARRECADADAS E NAO PROJETADAS PELA RFB -</w:t>
      </w:r>
      <w:r>
        <w:rPr>
          <w:spacing w:val="-32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line="451" w:lineRule="auto" w:before="83"/>
        <w:ind w:left="100" w:right="2861"/>
      </w:pPr>
      <w:r>
        <w:rPr/>
        <w:t>RECEITAS DE CAPITAL</w:t>
      </w:r>
      <w:r>
        <w:rPr>
          <w:spacing w:val="1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CAPITAL</w:t>
      </w:r>
    </w:p>
    <w:p>
      <w:pPr>
        <w:pStyle w:val="BodyText"/>
        <w:spacing w:line="451" w:lineRule="auto" w:before="1"/>
        <w:ind w:left="100" w:right="526"/>
      </w:pPr>
      <w:r>
        <w:rPr/>
        <w:t>TRANSFERENCIAS DA UNIAO E DE SUAS ENTIDADES</w:t>
      </w:r>
      <w:r>
        <w:rPr>
          <w:spacing w:val="1"/>
        </w:rPr>
        <w:t> </w:t>
      </w:r>
      <w:r>
        <w:rPr/>
        <w:t>TRANSFERENCIAS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SUAS</w:t>
      </w:r>
      <w:r>
        <w:rPr>
          <w:spacing w:val="-1"/>
        </w:rPr>
        <w:t> </w:t>
      </w:r>
      <w:r>
        <w:rPr/>
        <w:t>ENTIDADES</w:t>
      </w:r>
    </w:p>
    <w:p>
      <w:pPr>
        <w:pStyle w:val="BodyText"/>
        <w:spacing w:before="1"/>
        <w:ind w:left="100"/>
      </w:pPr>
      <w:r>
        <w:rPr/>
        <w:t>OUTRAS</w:t>
      </w:r>
      <w:r>
        <w:rPr>
          <w:spacing w:val="-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ENTIDADES</w:t>
      </w:r>
    </w:p>
    <w:p>
      <w:pPr>
        <w:pStyle w:val="BodyText"/>
        <w:spacing w:before="83"/>
        <w:ind w:left="100" w:right="20"/>
      </w:pPr>
      <w:r>
        <w:rPr/>
        <w:t>OUTRAS TRANSFERENCIAS DE CONVENIOS DA UNIAO E DE SUAS ENTIDADES -</w:t>
      </w:r>
      <w:r>
        <w:rPr>
          <w:spacing w:val="-32"/>
        </w:rPr>
        <w:t> </w:t>
      </w:r>
      <w:r>
        <w:rPr/>
        <w:t>PRINCIPAL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10.500,00</w:t>
        <w:tab/>
        <w:t>-</w:t>
        <w:tab/>
        <w:t>10.500,00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10.500,00</w:t>
        <w:tab/>
        <w:t>-</w:t>
        <w:tab/>
        <w:t>10.500,00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10.500,00</w:t>
        <w:tab/>
        <w:t>-</w:t>
        <w:tab/>
        <w:t>10.500,00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10.500,00</w:t>
        <w:tab/>
        <w:t>-</w:t>
        <w:tab/>
        <w:t>10.500,00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10.500,00</w:t>
        <w:tab/>
        <w:t>-</w:t>
        <w:tab/>
        <w:t>10.500,00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10.500,00</w:t>
        <w:tab/>
        <w:t>-</w:t>
        <w:tab/>
        <w:t>10.500,00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7.885.128,00</w:t>
        <w:tab/>
        <w:t>-</w:t>
        <w:tab/>
        <w:t>7.885.128,00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7.885.128,00</w:t>
        <w:tab/>
        <w:t>-</w:t>
        <w:tab/>
        <w:t>7.885.128,00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7.885.128,00</w:t>
        <w:tab/>
        <w:t>-</w:t>
        <w:tab/>
        <w:t>7.885.128,00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7.885.128,00</w:t>
        <w:tab/>
        <w:t>-</w:t>
        <w:tab/>
        <w:t>7.885.128,00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7.885.128,00</w:t>
        <w:tab/>
        <w:t>-</w:t>
        <w:tab/>
        <w:t>7.885.128,00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7.885.128,00</w:t>
        <w:tab/>
        <w:t>-</w:t>
        <w:tab/>
        <w:t>7.885.128,00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119" w:val="left" w:leader="none"/>
        </w:tabs>
        <w:ind w:right="38"/>
        <w:jc w:val="right"/>
      </w:pPr>
      <w:r>
        <w:rPr/>
        <w:t>5.289,59</w:t>
        <w:tab/>
        <w:t>17.374.547,90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286" w:val="left" w:leader="none"/>
        </w:tabs>
        <w:ind w:right="38"/>
        <w:jc w:val="right"/>
      </w:pPr>
      <w:r>
        <w:rPr/>
        <w:t>1.994,16</w:t>
        <w:tab/>
        <w:t>322.121,04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286" w:val="left" w:leader="none"/>
        </w:tabs>
        <w:ind w:right="38"/>
        <w:jc w:val="right"/>
      </w:pPr>
      <w:r>
        <w:rPr/>
        <w:t>1.994,16</w:t>
        <w:tab/>
        <w:t>322.121,04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286" w:val="left" w:leader="none"/>
        </w:tabs>
        <w:ind w:right="38"/>
        <w:jc w:val="right"/>
      </w:pPr>
      <w:r>
        <w:rPr/>
        <w:t>1.994,16</w:t>
        <w:tab/>
        <w:t>322.121,04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286" w:val="left" w:leader="none"/>
        </w:tabs>
        <w:ind w:right="38"/>
        <w:jc w:val="right"/>
      </w:pPr>
      <w:r>
        <w:rPr/>
        <w:t>1.994,16</w:t>
        <w:tab/>
        <w:t>322.121,04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286" w:val="left" w:leader="none"/>
        </w:tabs>
        <w:ind w:right="38"/>
        <w:jc w:val="right"/>
      </w:pPr>
      <w:r>
        <w:rPr/>
        <w:t>1.994,16</w:t>
        <w:tab/>
        <w:t>322.121,04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692" w:val="left" w:leader="none"/>
        </w:tabs>
        <w:ind w:right="38"/>
        <w:jc w:val="right"/>
      </w:pPr>
      <w:r>
        <w:rPr/>
        <w:t>-</w:t>
        <w:tab/>
        <w:t>17.047.968,00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692" w:val="left" w:leader="none"/>
        </w:tabs>
        <w:ind w:right="38"/>
        <w:jc w:val="right"/>
      </w:pPr>
      <w:r>
        <w:rPr/>
        <w:t>-</w:t>
        <w:tab/>
        <w:t>17.047.968,00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692" w:val="left" w:leader="none"/>
        </w:tabs>
        <w:ind w:right="38"/>
        <w:jc w:val="right"/>
      </w:pPr>
      <w:r>
        <w:rPr/>
        <w:t>-</w:t>
        <w:tab/>
        <w:t>17.047.968,00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692" w:val="left" w:leader="none"/>
        </w:tabs>
        <w:ind w:right="38"/>
        <w:jc w:val="right"/>
      </w:pPr>
      <w:r>
        <w:rPr/>
        <w:t>-</w:t>
        <w:tab/>
        <w:t>17.047.968,00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692" w:val="left" w:leader="none"/>
        </w:tabs>
        <w:ind w:right="38"/>
        <w:jc w:val="right"/>
      </w:pPr>
      <w:r>
        <w:rPr/>
        <w:t>-</w:t>
        <w:tab/>
        <w:t>17.047.968,00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3.295,43</w:t>
        <w:tab/>
        <w:t>4.458,86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3.295,43</w:t>
        <w:tab/>
        <w:t>4.458,86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3.295,43</w:t>
        <w:tab/>
        <w:t>4.458,86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3.295,43</w:t>
        <w:tab/>
        <w:t>4.458,86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3.295,43</w:t>
        <w:tab/>
        <w:t>4.458,86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98"/>
        <w:jc w:val="right"/>
      </w:pPr>
      <w:r>
        <w:rPr/>
        <w:t>21.106,34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13.611,79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13.611,79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13.611,79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13.611,79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13.611,79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line="320" w:lineRule="atLeast"/>
        <w:ind w:left="166" w:right="80" w:firstLine="427"/>
      </w:pPr>
      <w:r>
        <w:rPr/>
        <w:t>-</w:t>
      </w:r>
      <w:r>
        <w:rPr>
          <w:spacing w:val="-32"/>
        </w:rPr>
        <w:t> </w:t>
      </w:r>
      <w:r>
        <w:rPr>
          <w:spacing w:val="-1"/>
        </w:rPr>
        <w:t>7.494,55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6.414,55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right="98"/>
        <w:jc w:val="right"/>
      </w:pPr>
      <w:r>
        <w:rPr/>
        <w:t>6.414,55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98"/>
        <w:jc w:val="right"/>
      </w:pPr>
      <w:r>
        <w:rPr/>
        <w:t>6.414,55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98"/>
        <w:jc w:val="right"/>
      </w:pPr>
      <w:r>
        <w:rPr/>
        <w:t>6.414,55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98"/>
        <w:jc w:val="right"/>
      </w:pPr>
      <w:r>
        <w:rPr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1.080,00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98"/>
        <w:jc w:val="right"/>
      </w:pPr>
      <w:r>
        <w:rPr/>
        <w:t>-</w:t>
      </w:r>
    </w:p>
    <w:p>
      <w:pPr>
        <w:spacing w:after="0"/>
        <w:jc w:val="right"/>
        <w:sectPr>
          <w:type w:val="continuous"/>
          <w:pgSz w:w="16840" w:h="11900" w:orient="landscape"/>
          <w:pgMar w:top="2160" w:bottom="280" w:left="820" w:right="560"/>
          <w:cols w:num="5" w:equalWidth="0">
            <w:col w:w="841" w:space="139"/>
            <w:col w:w="4801" w:space="1018"/>
            <w:col w:w="4121" w:space="833"/>
            <w:col w:w="2028" w:space="946"/>
            <w:col w:w="733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0" w:right="-29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6840" w:h="11900" w:orient="landscape"/>
          <w:pgMar w:header="1130" w:footer="0" w:top="2160" w:bottom="280" w:left="820" w:right="560"/>
        </w:sectPr>
      </w:pPr>
    </w:p>
    <w:p>
      <w:pPr>
        <w:pStyle w:val="BodyText"/>
        <w:tabs>
          <w:tab w:pos="6899" w:val="left" w:leader="none"/>
          <w:tab w:pos="9199" w:val="left" w:leader="none"/>
          <w:tab w:pos="10159" w:val="left" w:leader="none"/>
        </w:tabs>
        <w:spacing w:before="96"/>
        <w:ind w:left="1120"/>
      </w:pPr>
      <w:r>
        <w:rPr/>
        <w:pict>
          <v:rect style="position:absolute;margin-left:42.0pt;margin-top:-8.752063pt;width:770pt;height:381.0pt;mso-position-horizontal-relative:page;mso-position-vertical-relative:paragraph;z-index:-1591244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2.0pt;margin-top:-8.752063pt;width:770pt;height:381.0pt;mso-position-horizontal-relative:page;mso-position-vertical-relative:paragraph;z-index:-15911936" filled="false" stroked="true" strokeweight="1pt" strokecolor="#000000">
            <v:stroke dashstyle="solid"/>
            <w10:wrap type="none"/>
          </v:rect>
        </w:pict>
      </w:r>
      <w:r>
        <w:rPr>
          <w:position w:val="1"/>
        </w:rPr>
        <w:t>TOTAL</w:t>
        <w:tab/>
      </w:r>
      <w:r>
        <w:rPr/>
        <w:t>7.895.628,00</w:t>
        <w:tab/>
        <w:t>-</w:t>
        <w:tab/>
      </w:r>
      <w:r>
        <w:rPr>
          <w:spacing w:val="-1"/>
        </w:rPr>
        <w:t>7.895.628,00</w:t>
      </w:r>
    </w:p>
    <w:p>
      <w:pPr>
        <w:pStyle w:val="BodyText"/>
        <w:tabs>
          <w:tab w:pos="2052" w:val="left" w:leader="none"/>
        </w:tabs>
        <w:spacing w:before="106"/>
        <w:ind w:left="932"/>
      </w:pPr>
      <w:r>
        <w:rPr/>
        <w:br w:type="column"/>
      </w:r>
      <w:r>
        <w:rPr/>
        <w:t>5.289,59</w:t>
        <w:tab/>
      </w:r>
      <w:r>
        <w:rPr>
          <w:spacing w:val="-1"/>
        </w:rPr>
        <w:t>17.374.547,90</w:t>
      </w:r>
    </w:p>
    <w:p>
      <w:pPr>
        <w:pStyle w:val="BodyText"/>
        <w:spacing w:before="106"/>
        <w:ind w:left="1045"/>
      </w:pPr>
      <w:r>
        <w:rPr/>
        <w:br w:type="column"/>
      </w:r>
      <w:r>
        <w:rPr/>
        <w:t>21.106,34</w:t>
      </w:r>
    </w:p>
    <w:sectPr>
      <w:type w:val="continuous"/>
      <w:pgSz w:w="16840" w:h="11900" w:orient="landscape"/>
      <w:pgMar w:top="2160" w:bottom="280" w:left="820" w:right="560"/>
      <w:cols w:num="3" w:equalWidth="0">
        <w:col w:w="10861" w:space="40"/>
        <w:col w:w="2821" w:space="39"/>
        <w:col w:w="16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pt;margin-top:57pt;width:770pt;height:51pt;mso-position-horizontal-relative:page;mso-position-vertical-relative:page;z-index:-15914496" filled="false" stroked="true" strokeweight="1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pt;margin-top:59.24836pt;width:138.7pt;height:27.75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line="312" w:lineRule="auto" w:before="16"/>
                  <w:ind w:left="20" w:right="422" w:firstLine="0"/>
                  <w:jc w:val="left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GOVERNO DO ESTADO DE SERGIPE</w:t>
                </w:r>
                <w:r>
                  <w:rPr>
                    <w:rFonts w:ascii="Arial"/>
                    <w:b/>
                    <w:spacing w:val="1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SECRETARIA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ESTADO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DA</w:t>
                </w:r>
                <w:r>
                  <w:rPr>
                    <w:rFonts w:ascii="Arial"/>
                    <w:b/>
                    <w:spacing w:val="-3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FAZENDA</w:t>
                </w:r>
              </w:p>
              <w:p>
                <w:pPr>
                  <w:spacing w:before="21"/>
                  <w:ind w:left="20" w:right="0" w:firstLine="0"/>
                  <w:jc w:val="left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sz w:val="12"/>
                  </w:rPr>
                  <w:t>SUPERINTENDÊNCIA DE FINANÇAS PÚBLICAS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989990pt;margin-top:61.798359pt;width:202.05pt;height:15.65pt;mso-position-horizontal-relative:page;mso-position-vertical-relative:page;z-index:-159134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1440" w:right="1" w:hanging="1421"/>
                </w:pPr>
                <w:r>
                  <w:rPr/>
                  <w:t>DEMONSTRATIVO DA EXECUÇÃO DA RECEITA ORÇAMENTÁRIA POR</w:t>
                </w:r>
                <w:r>
                  <w:rPr>
                    <w:spacing w:val="-31"/>
                  </w:rPr>
                  <w:t> </w:t>
                </w:r>
                <w:r>
                  <w:rPr/>
                  <w:t>UNIDADE GESTORA</w:t>
                </w:r>
              </w:p>
            </w:txbxContent>
          </v:textbox>
          <w10:wrap type="none"/>
        </v:shape>
      </w:pict>
    </w:r>
    <w:r>
      <w:rPr/>
      <w:pict>
        <v:shape style="position:absolute;margin-left:366.820007pt;margin-top:98.24836pt;width:122.4pt;height:8.75pt;mso-position-horizontal-relative:page;mso-position-vertical-relative:page;z-index:-159129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PERIODO DE REFERÊNCIA: JUNHO / 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2024-07-17T13:01:41Z</dcterms:created>
  <dcterms:modified xsi:type="dcterms:W3CDTF">2024-07-17T13:01:41Z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2024-07-17T00:00:00Z</vt:filetime>
  </property>
</Properties>
</file>