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31" w:lineRule="auto" w:before="101"/>
        <w:ind w:left="120" w:right="35"/>
      </w:pPr>
      <w:r>
        <w:rPr/>
        <w:pict>
          <v:rect style="position:absolute;margin-left:42pt;margin-top:1.997937pt;width:770pt;height:51pt;mso-position-horizontal-relative:page;mso-position-vertical-relative:paragraph;z-index:-15844864" filled="false" stroked="true" strokeweight="1pt" strokecolor="#000000">
            <v:stroke dashstyle="solid"/>
            <w10:wrap type="none"/>
          </v:rect>
        </w:pict>
      </w:r>
      <w:r>
        <w:rPr/>
        <w:t>GOVERNO DO ESTADO DE SERGIPE</w:t>
      </w:r>
      <w:r>
        <w:rPr>
          <w:spacing w:val="1"/>
        </w:rPr>
        <w:t> </w:t>
      </w:r>
      <w:r>
        <w:rPr/>
        <w:t>SECRETARIA DE ESTADO DA FAZENDA</w:t>
      </w:r>
      <w:r>
        <w:rPr>
          <w:spacing w:val="1"/>
        </w:rPr>
        <w:t> </w:t>
      </w:r>
      <w:r>
        <w:rPr/>
        <w:t>SUPERINTENDÊNCIA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FINANÇAS</w:t>
      </w:r>
      <w:r>
        <w:rPr>
          <w:spacing w:val="-5"/>
        </w:rPr>
        <w:t> </w:t>
      </w:r>
      <w:r>
        <w:rPr/>
        <w:t>PÚBLICAS</w:t>
      </w:r>
    </w:p>
    <w:p>
      <w:pPr>
        <w:pStyle w:val="BodyText"/>
        <w:spacing w:before="2"/>
        <w:rPr>
          <w:rFonts w:ascii="Arial"/>
          <w:b/>
          <w:sz w:val="13"/>
        </w:rPr>
      </w:pPr>
      <w:r>
        <w:rPr/>
        <w:br w:type="column"/>
      </w:r>
      <w:r>
        <w:rPr>
          <w:rFonts w:ascii="Arial"/>
          <w:b/>
          <w:sz w:val="13"/>
        </w:rPr>
      </w:r>
    </w:p>
    <w:p>
      <w:pPr>
        <w:pStyle w:val="BodyText"/>
        <w:ind w:left="120" w:right="5737"/>
        <w:jc w:val="center"/>
      </w:pPr>
      <w:r>
        <w:rPr/>
        <w:t>DEMONSTRATIVO DA EXECUÇÃO DA RECEITA ORÇAMENTÁRIA POR</w:t>
      </w:r>
      <w:r>
        <w:rPr>
          <w:spacing w:val="-32"/>
        </w:rPr>
        <w:t> </w:t>
      </w:r>
      <w:r>
        <w:rPr/>
        <w:t>UNIDADE GESTORA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ind w:left="120" w:right="5737"/>
        <w:jc w:val="center"/>
      </w:pPr>
      <w:r>
        <w:rPr/>
        <w:t>PERIODO DE REFERÊNCIA: OUTUBRO / 2023</w:t>
      </w:r>
    </w:p>
    <w:p>
      <w:pPr>
        <w:spacing w:after="0"/>
        <w:jc w:val="center"/>
        <w:sectPr>
          <w:type w:val="continuous"/>
          <w:pgSz w:w="16840" w:h="11900" w:orient="landscape"/>
          <w:pgMar w:top="1100" w:bottom="280" w:left="820" w:right="540"/>
          <w:cols w:num="2" w:equalWidth="0">
            <w:col w:w="2894" w:space="2726"/>
            <w:col w:w="9860"/>
          </w:cols>
        </w:sect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10" w:right="-15"/>
        <w:rPr>
          <w:sz w:val="20"/>
        </w:rPr>
      </w:pPr>
      <w:r>
        <w:rPr>
          <w:sz w:val="20"/>
        </w:rPr>
        <w:pict>
          <v:group style="width:771pt;height:36pt;mso-position-horizontal-relative:char;mso-position-vertical-relative:line" coordorigin="0,0" coordsize="15420,720">
            <v:rect style="position:absolute;left:10;top:10;width:15400;height:700" filled="false" stroked="true" strokeweight="1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956;top:114;width:124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RECEITA REALIZADA</w:t>
                    </w:r>
                  </w:p>
                </w:txbxContent>
              </v:textbox>
              <w10:wrap type="none"/>
            </v:shape>
            <v:shape style="position:absolute;left:90;top:514;width:50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CÓDIGO</w:t>
                    </w:r>
                  </w:p>
                </w:txbxContent>
              </v:textbox>
              <w10:wrap type="none"/>
            </v:shape>
            <v:shape style="position:absolute;left:1070;top:514;width:99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ESPECIFICAÇÃO</w:t>
                    </w:r>
                  </w:p>
                </w:txbxContent>
              </v:textbox>
              <w10:wrap type="none"/>
            </v:shape>
            <v:shape style="position:absolute;left:6956;top:385;width:634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93" w:right="0" w:hanging="194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INICIAL</w:t>
                    </w:r>
                  </w:p>
                </w:txbxContent>
              </v:textbox>
              <w10:wrap type="none"/>
            </v:shape>
            <v:shape style="position:absolute;left:8296;top:514;width:93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ATUALIZAÇÕES</w:t>
                    </w:r>
                  </w:p>
                </w:txbxContent>
              </v:textbox>
              <w10:wrap type="none"/>
            </v:shape>
            <v:shape style="position:absolute;left:10109;top:385;width:761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126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ATUALIZADA</w:t>
                    </w:r>
                  </w:p>
                </w:txbxContent>
              </v:textbox>
              <w10:wrap type="none"/>
            </v:shape>
            <v:shape style="position:absolute;left:11523;top:314;width:2207;height:3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37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EXERCÍCIO</w:t>
                    </w:r>
                  </w:p>
                  <w:p>
                    <w:pPr>
                      <w:tabs>
                        <w:tab w:pos="1239" w:val="left" w:leader="none"/>
                      </w:tabs>
                      <w:spacing w:before="6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PERÍODO</w:t>
                      <w:tab/>
                      <w:t>ATÉ O PERÍODO</w:t>
                    </w:r>
                  </w:p>
                </w:txbxContent>
              </v:textbox>
              <w10:wrap type="none"/>
            </v:shape>
            <v:shape style="position:absolute;left:14229;top:417;width:1121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53" w:right="1" w:hanging="154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EXERC. ANTERIOR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ATÉ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O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PERÍODO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6840" w:h="11900" w:orient="landscape"/>
          <w:pgMar w:top="1100" w:bottom="280" w:left="820" w:right="540"/>
        </w:sectPr>
      </w:pPr>
    </w:p>
    <w:p>
      <w:pPr>
        <w:pStyle w:val="Heading1"/>
      </w:pPr>
      <w:r>
        <w:rPr/>
        <w:pict>
          <v:rect style="position:absolute;margin-left:42.0pt;margin-top:2.247937pt;width:770pt;height:381.0pt;mso-position-horizontal-relative:page;mso-position-vertical-relative:paragraph;z-index:-15845376" filled="false" stroked="true" strokeweight="1pt" strokecolor="#000000">
            <v:stroke dashstyle="solid"/>
            <w10:wrap type="none"/>
          </v:rect>
        </w:pict>
      </w:r>
      <w:r>
        <w:rPr/>
        <w:t>244011</w:t>
      </w:r>
    </w:p>
    <w:p>
      <w:pPr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  <w:t>FUNDO</w:t>
      </w:r>
      <w:r>
        <w:rPr>
          <w:rFonts w:ascii="Arial"/>
          <w:b/>
          <w:spacing w:val="-4"/>
          <w:sz w:val="12"/>
        </w:rPr>
        <w:t> </w:t>
      </w:r>
      <w:r>
        <w:rPr>
          <w:rFonts w:ascii="Arial"/>
          <w:b/>
          <w:sz w:val="12"/>
        </w:rPr>
        <w:t>ESTADUAL</w:t>
      </w:r>
      <w:r>
        <w:rPr>
          <w:rFonts w:ascii="Arial"/>
          <w:b/>
          <w:spacing w:val="-4"/>
          <w:sz w:val="12"/>
        </w:rPr>
        <w:t> </w:t>
      </w:r>
      <w:r>
        <w:rPr>
          <w:rFonts w:ascii="Arial"/>
          <w:b/>
          <w:sz w:val="12"/>
        </w:rPr>
        <w:t>DOS</w:t>
      </w:r>
      <w:r>
        <w:rPr>
          <w:rFonts w:ascii="Arial"/>
          <w:b/>
          <w:spacing w:val="-4"/>
          <w:sz w:val="12"/>
        </w:rPr>
        <w:t> </w:t>
      </w:r>
      <w:r>
        <w:rPr>
          <w:rFonts w:ascii="Arial"/>
          <w:b/>
          <w:sz w:val="12"/>
        </w:rPr>
        <w:t>DIREITOS</w:t>
      </w:r>
      <w:r>
        <w:rPr>
          <w:rFonts w:ascii="Arial"/>
          <w:b/>
          <w:spacing w:val="-5"/>
          <w:sz w:val="12"/>
        </w:rPr>
        <w:t> </w:t>
      </w:r>
      <w:r>
        <w:rPr>
          <w:rFonts w:ascii="Arial"/>
          <w:b/>
          <w:sz w:val="12"/>
        </w:rPr>
        <w:t>DA</w:t>
      </w:r>
      <w:r>
        <w:rPr>
          <w:rFonts w:ascii="Arial"/>
          <w:b/>
          <w:spacing w:val="-4"/>
          <w:sz w:val="12"/>
        </w:rPr>
        <w:t> </w:t>
      </w:r>
      <w:r>
        <w:rPr>
          <w:rFonts w:ascii="Arial"/>
          <w:b/>
          <w:sz w:val="12"/>
        </w:rPr>
        <w:t>CRIANCA</w:t>
      </w:r>
      <w:r>
        <w:rPr>
          <w:rFonts w:ascii="Arial"/>
          <w:b/>
          <w:spacing w:val="-4"/>
          <w:sz w:val="12"/>
        </w:rPr>
        <w:t> </w:t>
      </w:r>
      <w:r>
        <w:rPr>
          <w:rFonts w:ascii="Arial"/>
          <w:b/>
          <w:sz w:val="12"/>
        </w:rPr>
        <w:t>E</w:t>
      </w:r>
      <w:r>
        <w:rPr>
          <w:rFonts w:ascii="Arial"/>
          <w:b/>
          <w:spacing w:val="-4"/>
          <w:sz w:val="12"/>
        </w:rPr>
        <w:t> </w:t>
      </w:r>
      <w:r>
        <w:rPr>
          <w:rFonts w:ascii="Arial"/>
          <w:b/>
          <w:sz w:val="12"/>
        </w:rPr>
        <w:t>DO</w:t>
      </w:r>
      <w:r>
        <w:rPr>
          <w:rFonts w:ascii="Arial"/>
          <w:b/>
          <w:spacing w:val="-4"/>
          <w:sz w:val="12"/>
        </w:rPr>
        <w:t> </w:t>
      </w:r>
      <w:r>
        <w:rPr>
          <w:rFonts w:ascii="Arial"/>
          <w:b/>
          <w:sz w:val="12"/>
        </w:rPr>
        <w:t>ADOLESCENTE</w:t>
      </w:r>
    </w:p>
    <w:p>
      <w:pPr>
        <w:pStyle w:val="Heading1"/>
        <w:tabs>
          <w:tab w:pos="2300" w:val="left" w:leader="none"/>
          <w:tab w:pos="3379" w:val="left" w:leader="none"/>
        </w:tabs>
      </w:pPr>
      <w:r>
        <w:rPr>
          <w:b w:val="0"/>
        </w:rPr>
        <w:br w:type="column"/>
      </w:r>
      <w:r>
        <w:rPr/>
        <w:t>230.000,00</w:t>
        <w:tab/>
        <w:t>-</w:t>
        <w:tab/>
        <w:t>230.000,00</w:t>
      </w:r>
    </w:p>
    <w:p>
      <w:pPr>
        <w:tabs>
          <w:tab w:pos="1386" w:val="left" w:leader="none"/>
        </w:tabs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  <w:t>7.883,23</w:t>
        <w:tab/>
        <w:t>337.077,15</w:t>
      </w:r>
    </w:p>
    <w:p>
      <w:pPr>
        <w:pStyle w:val="Heading1"/>
      </w:pPr>
      <w:r>
        <w:rPr>
          <w:b w:val="0"/>
        </w:rPr>
        <w:br w:type="column"/>
      </w:r>
      <w:r>
        <w:rPr/>
        <w:t>158.474,55</w:t>
      </w:r>
    </w:p>
    <w:p>
      <w:pPr>
        <w:spacing w:after="0"/>
        <w:sectPr>
          <w:type w:val="continuous"/>
          <w:pgSz w:w="16840" w:h="11900" w:orient="landscape"/>
          <w:pgMar w:top="1100" w:bottom="280" w:left="820" w:right="540"/>
          <w:cols w:num="5" w:equalWidth="0">
            <w:col w:w="541" w:space="439"/>
            <w:col w:w="4207" w:space="1713"/>
            <w:col w:w="4021" w:space="832"/>
            <w:col w:w="2028" w:space="879"/>
            <w:col w:w="820"/>
          </w:cols>
        </w:sect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pStyle w:val="BodyText"/>
        <w:ind w:left="100"/>
      </w:pPr>
      <w:r>
        <w:rPr/>
        <w:t>1.0.0.0.00.00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1.3.2.1.00.00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1.3.2.1.01.00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1.3.2.1.01.01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1.7.0.0.00.00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1.7.9.0.00.00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1.7.9.1.00.00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1.7.9.1.99.00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1.7.9.1.99.01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1"/>
        <w:ind w:left="100"/>
      </w:pPr>
      <w:r>
        <w:rPr/>
        <w:t>1.9.0.0.00.00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1.9.9.0.00.00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1.9.9.9.00.00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1.9.9.9.99.00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1.9.9.9.99.21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451" w:lineRule="auto"/>
        <w:ind w:left="100" w:right="2952"/>
        <w:jc w:val="both"/>
      </w:pPr>
      <w:r>
        <w:rPr>
          <w:spacing w:val="-1"/>
        </w:rPr>
        <w:t>RECEITAS </w:t>
      </w:r>
      <w:r>
        <w:rPr/>
        <w:t>CORRENTES</w:t>
      </w:r>
      <w:r>
        <w:rPr>
          <w:spacing w:val="-31"/>
        </w:rPr>
        <w:t> </w:t>
      </w:r>
      <w:r>
        <w:rPr/>
        <w:t>RECEITA PATRIMONIAL</w:t>
      </w:r>
      <w:r>
        <w:rPr>
          <w:spacing w:val="-31"/>
        </w:rPr>
        <w:t> </w:t>
      </w:r>
      <w:r>
        <w:rPr/>
        <w:t>VALORES</w:t>
      </w:r>
      <w:r>
        <w:rPr>
          <w:spacing w:val="-8"/>
        </w:rPr>
        <w:t> </w:t>
      </w:r>
      <w:r>
        <w:rPr/>
        <w:t>MOBILIARIOS</w:t>
      </w:r>
    </w:p>
    <w:p>
      <w:pPr>
        <w:pStyle w:val="BodyText"/>
        <w:spacing w:line="451" w:lineRule="auto" w:before="2"/>
        <w:ind w:left="100" w:right="1260"/>
      </w:pPr>
      <w:r>
        <w:rPr/>
        <w:t>JUROS E CORRECOES MONETARIAS</w:t>
      </w:r>
      <w:r>
        <w:rPr>
          <w:spacing w:val="1"/>
        </w:rPr>
        <w:t> </w:t>
      </w:r>
      <w:r>
        <w:rPr/>
        <w:t>REMUNERACAO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DEPOSITOS</w:t>
      </w:r>
      <w:r>
        <w:rPr>
          <w:spacing w:val="-6"/>
        </w:rPr>
        <w:t> </w:t>
      </w:r>
      <w:r>
        <w:rPr/>
        <w:t>BANCARIOS</w:t>
      </w:r>
    </w:p>
    <w:p>
      <w:pPr>
        <w:pStyle w:val="BodyText"/>
        <w:spacing w:line="451" w:lineRule="auto" w:before="1"/>
        <w:ind w:left="100" w:right="960"/>
      </w:pPr>
      <w:r>
        <w:rPr/>
        <w:t>REMUNERACAO DE DEPOSITOS BANCARIOS - PRINCIPAL</w:t>
      </w:r>
      <w:r>
        <w:rPr>
          <w:spacing w:val="-32"/>
        </w:rPr>
        <w:t> </w:t>
      </w:r>
      <w:r>
        <w:rPr/>
        <w:t>TRANSFERENCIAS</w:t>
      </w:r>
      <w:r>
        <w:rPr>
          <w:spacing w:val="-1"/>
        </w:rPr>
        <w:t> </w:t>
      </w:r>
      <w:r>
        <w:rPr/>
        <w:t>CORRENTES</w:t>
      </w:r>
    </w:p>
    <w:p>
      <w:pPr>
        <w:pStyle w:val="BodyText"/>
        <w:spacing w:line="451" w:lineRule="auto" w:before="1"/>
        <w:ind w:left="100" w:right="1935"/>
      </w:pPr>
      <w:r>
        <w:rPr/>
        <w:t>DEMAIS TRANSFERENCIAS CORRENTES</w:t>
      </w:r>
      <w:r>
        <w:rPr>
          <w:spacing w:val="-31"/>
        </w:rPr>
        <w:t> </w:t>
      </w:r>
      <w:r>
        <w:rPr/>
        <w:t>TRANSFERENCIAS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PESSOAS</w:t>
      </w:r>
      <w:r>
        <w:rPr>
          <w:spacing w:val="-5"/>
        </w:rPr>
        <w:t> </w:t>
      </w:r>
      <w:r>
        <w:rPr/>
        <w:t>FISICAS</w:t>
      </w:r>
    </w:p>
    <w:p>
      <w:pPr>
        <w:pStyle w:val="BodyText"/>
        <w:spacing w:before="2"/>
        <w:ind w:left="100"/>
      </w:pPr>
      <w:r>
        <w:rPr/>
        <w:t>OUTRAS</w:t>
      </w:r>
      <w:r>
        <w:rPr>
          <w:spacing w:val="-1"/>
        </w:rPr>
        <w:t> </w:t>
      </w:r>
      <w:r>
        <w:rPr/>
        <w:t>TRANSFERENCIAS DE</w:t>
      </w:r>
      <w:r>
        <w:rPr>
          <w:spacing w:val="-1"/>
        </w:rPr>
        <w:t> </w:t>
      </w:r>
      <w:r>
        <w:rPr/>
        <w:t>PESSOAS FISICAS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451" w:lineRule="auto" w:before="1"/>
        <w:ind w:left="100" w:right="646"/>
      </w:pPr>
      <w:r>
        <w:rPr/>
        <w:t>OUTRAS TRANSFERENCIAS DE PESSOAS FISICAS - PRINCIPAL</w:t>
      </w:r>
      <w:r>
        <w:rPr>
          <w:spacing w:val="-31"/>
        </w:rPr>
        <w:t> </w:t>
      </w:r>
      <w:r>
        <w:rPr/>
        <w:t>OUTRAS</w:t>
      </w:r>
      <w:r>
        <w:rPr>
          <w:spacing w:val="-1"/>
        </w:rPr>
        <w:t> </w:t>
      </w:r>
      <w:r>
        <w:rPr/>
        <w:t>RECEITAS</w:t>
      </w:r>
      <w:r>
        <w:rPr>
          <w:spacing w:val="-1"/>
        </w:rPr>
        <w:t> </w:t>
      </w:r>
      <w:r>
        <w:rPr/>
        <w:t>CORRENTES</w:t>
      </w:r>
    </w:p>
    <w:p>
      <w:pPr>
        <w:pStyle w:val="BodyText"/>
        <w:spacing w:line="451" w:lineRule="auto" w:before="1"/>
        <w:ind w:left="100" w:right="2417"/>
      </w:pPr>
      <w:r>
        <w:rPr/>
        <w:t>DEMAIS RECEITAS CORRENTES</w:t>
      </w:r>
      <w:r>
        <w:rPr>
          <w:spacing w:val="1"/>
        </w:rPr>
        <w:t> </w:t>
      </w:r>
      <w:r>
        <w:rPr>
          <w:spacing w:val="-1"/>
        </w:rPr>
        <w:t>OUTRAS</w:t>
      </w:r>
      <w:r>
        <w:rPr>
          <w:spacing w:val="-6"/>
        </w:rPr>
        <w:t> </w:t>
      </w:r>
      <w:r>
        <w:rPr/>
        <w:t>RECEITAS</w:t>
      </w:r>
      <w:r>
        <w:rPr>
          <w:spacing w:val="-5"/>
        </w:rPr>
        <w:t> </w:t>
      </w:r>
      <w:r>
        <w:rPr/>
        <w:t>CORRENTES</w:t>
      </w:r>
    </w:p>
    <w:p>
      <w:pPr>
        <w:pStyle w:val="BodyText"/>
        <w:spacing w:before="1"/>
        <w:ind w:left="100"/>
      </w:pPr>
      <w:r>
        <w:rPr/>
        <w:t>OUTRAS</w:t>
      </w:r>
      <w:r>
        <w:rPr>
          <w:spacing w:val="-4"/>
        </w:rPr>
        <w:t> </w:t>
      </w:r>
      <w:r>
        <w:rPr/>
        <w:t>RECEITAS</w:t>
      </w:r>
    </w:p>
    <w:p>
      <w:pPr>
        <w:pStyle w:val="BodyText"/>
        <w:spacing w:before="83"/>
        <w:ind w:left="100" w:right="20"/>
      </w:pPr>
      <w:r>
        <w:rPr/>
        <w:t>OUTRAS RECEITAS NAO ARRECADADAS E NAO PROJETADAS PELA RFB -</w:t>
      </w:r>
      <w:r>
        <w:rPr>
          <w:spacing w:val="-32"/>
        </w:rPr>
        <w:t> </w:t>
      </w:r>
      <w:r>
        <w:rPr/>
        <w:t>PRIMARIAS</w:t>
      </w:r>
      <w:r>
        <w:rPr>
          <w:spacing w:val="1"/>
        </w:rPr>
        <w:t> </w:t>
      </w:r>
      <w:r>
        <w:rPr/>
        <w:t>- PRINCIPAL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2200" w:val="left" w:leader="none"/>
          <w:tab w:pos="3279" w:val="left" w:leader="none"/>
        </w:tabs>
        <w:ind w:right="38"/>
        <w:jc w:val="right"/>
      </w:pPr>
      <w:r>
        <w:rPr/>
        <w:t>230.000,00</w:t>
        <w:tab/>
        <w:t>-</w:t>
        <w:tab/>
        <w:t>230.000,00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ind w:right="38"/>
        <w:jc w:val="right"/>
      </w:pPr>
      <w:r>
        <w:rPr/>
        <w:t>30.000,00</w:t>
        <w:tab/>
        <w:t>-</w:t>
        <w:tab/>
        <w:t>30.000,00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ind w:right="38"/>
        <w:jc w:val="right"/>
      </w:pPr>
      <w:r>
        <w:rPr/>
        <w:t>30.000,00</w:t>
        <w:tab/>
        <w:t>-</w:t>
        <w:tab/>
        <w:t>30.000,00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ind w:right="38"/>
        <w:jc w:val="right"/>
      </w:pPr>
      <w:r>
        <w:rPr/>
        <w:t>30.000,00</w:t>
        <w:tab/>
        <w:t>-</w:t>
        <w:tab/>
        <w:t>30.000,00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ind w:right="38"/>
        <w:jc w:val="right"/>
      </w:pPr>
      <w:r>
        <w:rPr/>
        <w:t>30.000,00</w:t>
        <w:tab/>
        <w:t>-</w:t>
        <w:tab/>
        <w:t>30.000,00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ind w:right="38"/>
        <w:jc w:val="right"/>
      </w:pPr>
      <w:r>
        <w:rPr/>
        <w:t>30.000,00</w:t>
        <w:tab/>
        <w:t>-</w:t>
        <w:tab/>
        <w:t>30.000,00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200" w:val="left" w:leader="none"/>
          <w:tab w:pos="3279" w:val="left" w:leader="none"/>
        </w:tabs>
        <w:spacing w:before="1"/>
        <w:ind w:right="38"/>
        <w:jc w:val="right"/>
      </w:pPr>
      <w:r>
        <w:rPr/>
        <w:t>200.000,00</w:t>
        <w:tab/>
        <w:t>-</w:t>
        <w:tab/>
        <w:t>200.000,00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2200" w:val="left" w:leader="none"/>
          <w:tab w:pos="3279" w:val="left" w:leader="none"/>
        </w:tabs>
        <w:spacing w:before="1"/>
        <w:ind w:right="38"/>
        <w:jc w:val="right"/>
      </w:pPr>
      <w:r>
        <w:rPr/>
        <w:t>200.000,00</w:t>
        <w:tab/>
        <w:t>-</w:t>
        <w:tab/>
        <w:t>200.000,00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2200" w:val="left" w:leader="none"/>
          <w:tab w:pos="3279" w:val="left" w:leader="none"/>
        </w:tabs>
        <w:spacing w:before="1"/>
        <w:ind w:right="38"/>
        <w:jc w:val="right"/>
      </w:pPr>
      <w:r>
        <w:rPr/>
        <w:t>200.000,00</w:t>
        <w:tab/>
        <w:t>-</w:t>
        <w:tab/>
        <w:t>200.000,00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2200" w:val="left" w:leader="none"/>
          <w:tab w:pos="3279" w:val="left" w:leader="none"/>
        </w:tabs>
        <w:spacing w:before="1"/>
        <w:ind w:right="38"/>
        <w:jc w:val="right"/>
      </w:pPr>
      <w:r>
        <w:rPr/>
        <w:t>200.000,00</w:t>
        <w:tab/>
        <w:t>-</w:t>
        <w:tab/>
        <w:t>200.000,00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2200" w:val="left" w:leader="none"/>
          <w:tab w:pos="3279" w:val="left" w:leader="none"/>
        </w:tabs>
        <w:spacing w:before="1"/>
        <w:ind w:right="38"/>
        <w:jc w:val="right"/>
      </w:pPr>
      <w:r>
        <w:rPr/>
        <w:t>200.000,00</w:t>
        <w:tab/>
        <w:t>-</w:t>
        <w:tab/>
        <w:t>200.000,00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1286" w:val="left" w:leader="none"/>
        </w:tabs>
        <w:ind w:right="38"/>
        <w:jc w:val="right"/>
      </w:pPr>
      <w:r>
        <w:rPr/>
        <w:t>7.883,23</w:t>
        <w:tab/>
        <w:t>337.077,15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7.883,23</w:t>
        <w:tab/>
        <w:t>67.719,19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7.883,23</w:t>
        <w:tab/>
        <w:t>67.719,19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7.883,23</w:t>
        <w:tab/>
        <w:t>67.719,19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7.883,23</w:t>
        <w:tab/>
        <w:t>67.719,19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7.883,23</w:t>
        <w:tab/>
        <w:t>67.719,19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859" w:val="left" w:leader="none"/>
        </w:tabs>
        <w:ind w:right="38"/>
        <w:jc w:val="right"/>
      </w:pPr>
      <w:r>
        <w:rPr/>
        <w:t>-</w:t>
        <w:tab/>
        <w:t>267.912,75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859" w:val="left" w:leader="none"/>
        </w:tabs>
        <w:ind w:right="38"/>
        <w:jc w:val="right"/>
      </w:pPr>
      <w:r>
        <w:rPr/>
        <w:t>-</w:t>
        <w:tab/>
        <w:t>267.912,75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859" w:val="left" w:leader="none"/>
        </w:tabs>
        <w:ind w:right="38"/>
        <w:jc w:val="right"/>
      </w:pPr>
      <w:r>
        <w:rPr/>
        <w:t>-</w:t>
        <w:tab/>
        <w:t>267.912,75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859" w:val="left" w:leader="none"/>
        </w:tabs>
        <w:ind w:right="38"/>
        <w:jc w:val="right"/>
      </w:pPr>
      <w:r>
        <w:rPr/>
        <w:t>-</w:t>
        <w:tab/>
        <w:t>267.912,75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859" w:val="left" w:leader="none"/>
        </w:tabs>
        <w:ind w:right="38"/>
        <w:jc w:val="right"/>
      </w:pPr>
      <w:r>
        <w:rPr/>
        <w:t>-</w:t>
        <w:tab/>
        <w:t>267.912,75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992" w:val="left" w:leader="none"/>
        </w:tabs>
        <w:spacing w:before="1"/>
        <w:ind w:right="38"/>
        <w:jc w:val="right"/>
      </w:pPr>
      <w:r>
        <w:rPr/>
        <w:t>-</w:t>
        <w:tab/>
        <w:t>1.445,21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992" w:val="left" w:leader="none"/>
        </w:tabs>
        <w:spacing w:before="1"/>
        <w:ind w:right="38"/>
        <w:jc w:val="right"/>
      </w:pPr>
      <w:r>
        <w:rPr/>
        <w:t>-</w:t>
        <w:tab/>
        <w:t>1.445,21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992" w:val="left" w:leader="none"/>
        </w:tabs>
        <w:spacing w:before="1"/>
        <w:ind w:right="38"/>
        <w:jc w:val="right"/>
      </w:pPr>
      <w:r>
        <w:rPr/>
        <w:t>-</w:t>
        <w:tab/>
        <w:t>1.445,21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992" w:val="left" w:leader="none"/>
        </w:tabs>
        <w:spacing w:before="1"/>
        <w:ind w:right="38"/>
        <w:jc w:val="right"/>
      </w:pPr>
      <w:r>
        <w:rPr/>
        <w:t>-</w:t>
        <w:tab/>
        <w:t>1.445,21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992" w:val="left" w:leader="none"/>
        </w:tabs>
        <w:spacing w:before="1"/>
        <w:ind w:right="38"/>
        <w:jc w:val="right"/>
      </w:pPr>
      <w:r>
        <w:rPr/>
        <w:t>-</w:t>
        <w:tab/>
        <w:t>1.445,21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right="119"/>
        <w:jc w:val="right"/>
      </w:pPr>
      <w:r>
        <w:rPr/>
        <w:t>158.474,55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/>
        <w:t>158.474,55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/>
        <w:t>158.474,55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/>
        <w:t>158.474,55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/>
        <w:t>158.474,55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/>
        <w:t>158.474,55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/>
        <w:t>-</w:t>
      </w:r>
    </w:p>
    <w:p>
      <w:pPr>
        <w:spacing w:after="0"/>
        <w:jc w:val="right"/>
        <w:sectPr>
          <w:type w:val="continuous"/>
          <w:pgSz w:w="16840" w:h="11900" w:orient="landscape"/>
          <w:pgMar w:top="1100" w:bottom="280" w:left="820" w:right="540"/>
          <w:cols w:num="5" w:equalWidth="0">
            <w:col w:w="841" w:space="139"/>
            <w:col w:w="4441" w:space="1478"/>
            <w:col w:w="4021" w:space="833"/>
            <w:col w:w="2028" w:space="879"/>
            <w:col w:w="820"/>
          </w:cols>
        </w:sectPr>
      </w:pP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6840" w:h="11900" w:orient="landscape"/>
          <w:pgMar w:top="1100" w:bottom="280" w:left="820" w:right="540"/>
        </w:sectPr>
      </w:pPr>
    </w:p>
    <w:p>
      <w:pPr>
        <w:pStyle w:val="BodyText"/>
        <w:tabs>
          <w:tab w:pos="6999" w:val="left" w:leader="none"/>
          <w:tab w:pos="9199" w:val="left" w:leader="none"/>
          <w:tab w:pos="10259" w:val="left" w:leader="none"/>
        </w:tabs>
        <w:spacing w:before="96"/>
        <w:ind w:left="1120"/>
      </w:pPr>
      <w:r>
        <w:rPr>
          <w:position w:val="1"/>
        </w:rPr>
        <w:t>TOTAL</w:t>
        <w:tab/>
      </w:r>
      <w:r>
        <w:rPr/>
        <w:t>230.000,00</w:t>
        <w:tab/>
        <w:t>-</w:t>
        <w:tab/>
      </w:r>
      <w:r>
        <w:rPr>
          <w:spacing w:val="-1"/>
        </w:rPr>
        <w:t>230.000,00</w:t>
      </w:r>
    </w:p>
    <w:p>
      <w:pPr>
        <w:pStyle w:val="BodyText"/>
        <w:tabs>
          <w:tab w:pos="2219" w:val="left" w:leader="none"/>
        </w:tabs>
        <w:spacing w:before="106"/>
        <w:ind w:left="932"/>
      </w:pPr>
      <w:r>
        <w:rPr/>
        <w:br w:type="column"/>
      </w:r>
      <w:r>
        <w:rPr/>
        <w:t>7.883,23</w:t>
        <w:tab/>
      </w:r>
      <w:r>
        <w:rPr>
          <w:spacing w:val="-1"/>
        </w:rPr>
        <w:t>337.077,15</w:t>
      </w:r>
    </w:p>
    <w:p>
      <w:pPr>
        <w:pStyle w:val="BodyText"/>
        <w:spacing w:before="106"/>
        <w:ind w:left="979"/>
      </w:pPr>
      <w:r>
        <w:rPr/>
        <w:br w:type="column"/>
      </w:r>
      <w:r>
        <w:rPr/>
        <w:t>158.474,55</w:t>
      </w:r>
    </w:p>
    <w:sectPr>
      <w:type w:val="continuous"/>
      <w:pgSz w:w="16840" w:h="11900" w:orient="landscape"/>
      <w:pgMar w:top="1100" w:bottom="280" w:left="820" w:right="540"/>
      <w:cols w:num="3" w:equalWidth="0">
        <w:col w:w="10861" w:space="40"/>
        <w:col w:w="2820" w:space="39"/>
        <w:col w:w="1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6"/>
      <w:ind w:left="100"/>
      <w:outlineLvl w:val="1"/>
    </w:pPr>
    <w:rPr>
      <w:rFonts w:ascii="Arial" w:hAnsi="Arial" w:eastAsia="Arial" w:cs="Arial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2023-11-21T12:04:16Z</dcterms:created>
  <dcterms:modified xsi:type="dcterms:W3CDTF">2023-11-21T12:04:16Z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2023-11-20T00:00:00Z</vt:filetime>
  </property>
</Properties>
</file>